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BD56" w14:textId="7AE0887E" w:rsidR="002C02E7" w:rsidRPr="0042194A" w:rsidRDefault="002C02E7">
      <w:pPr>
        <w:rPr>
          <w:sz w:val="28"/>
          <w:szCs w:val="28"/>
        </w:rPr>
      </w:pPr>
    </w:p>
    <w:p w14:paraId="12E14123" w14:textId="5010D847" w:rsidR="0042194A" w:rsidRDefault="0042194A" w:rsidP="0042194A">
      <w:pPr>
        <w:spacing w:after="0"/>
        <w:jc w:val="center"/>
        <w:rPr>
          <w:sz w:val="28"/>
          <w:szCs w:val="28"/>
        </w:rPr>
      </w:pPr>
      <w:r w:rsidRPr="0042194A">
        <w:rPr>
          <w:sz w:val="28"/>
          <w:szCs w:val="28"/>
        </w:rPr>
        <w:t xml:space="preserve">Richard </w:t>
      </w:r>
      <w:r w:rsidR="00E43726">
        <w:rPr>
          <w:sz w:val="28"/>
          <w:szCs w:val="28"/>
        </w:rPr>
        <w:t>N.</w:t>
      </w:r>
      <w:r w:rsidR="00416BB7">
        <w:rPr>
          <w:sz w:val="28"/>
          <w:szCs w:val="28"/>
        </w:rPr>
        <w:t xml:space="preserve"> </w:t>
      </w:r>
      <w:r w:rsidRPr="0042194A">
        <w:rPr>
          <w:sz w:val="28"/>
          <w:szCs w:val="28"/>
        </w:rPr>
        <w:t>Cooper, Teacher, Colleague and Friend</w:t>
      </w:r>
    </w:p>
    <w:p w14:paraId="3145FEED" w14:textId="41443CF7" w:rsidR="00416BB7" w:rsidRDefault="00416BB7" w:rsidP="0042194A">
      <w:pPr>
        <w:spacing w:after="0"/>
        <w:jc w:val="center"/>
        <w:rPr>
          <w:sz w:val="28"/>
          <w:szCs w:val="28"/>
        </w:rPr>
      </w:pPr>
      <w:r>
        <w:rPr>
          <w:sz w:val="28"/>
          <w:szCs w:val="28"/>
        </w:rPr>
        <w:t xml:space="preserve"> </w:t>
      </w:r>
    </w:p>
    <w:p w14:paraId="5D25F946" w14:textId="14D8C993" w:rsidR="00EE36BE" w:rsidRDefault="00EE36BE" w:rsidP="0042194A">
      <w:pPr>
        <w:spacing w:after="0"/>
        <w:jc w:val="center"/>
        <w:rPr>
          <w:sz w:val="28"/>
          <w:szCs w:val="28"/>
        </w:rPr>
      </w:pPr>
    </w:p>
    <w:p w14:paraId="5BB9C965" w14:textId="3DF159EB" w:rsidR="00EE36BE" w:rsidRPr="0042194A" w:rsidRDefault="00EE36BE" w:rsidP="00EE36BE">
      <w:pPr>
        <w:spacing w:after="0"/>
        <w:rPr>
          <w:sz w:val="28"/>
          <w:szCs w:val="28"/>
        </w:rPr>
      </w:pPr>
      <w:r>
        <w:rPr>
          <w:sz w:val="28"/>
          <w:szCs w:val="28"/>
        </w:rPr>
        <w:t>It is a privilege to offer some</w:t>
      </w:r>
      <w:r w:rsidR="001A0388">
        <w:rPr>
          <w:sz w:val="28"/>
          <w:szCs w:val="28"/>
        </w:rPr>
        <w:t xml:space="preserve"> </w:t>
      </w:r>
      <w:r w:rsidR="00D25D20">
        <w:rPr>
          <w:sz w:val="28"/>
          <w:szCs w:val="28"/>
        </w:rPr>
        <w:t>remarks</w:t>
      </w:r>
      <w:r w:rsidR="001A0388">
        <w:rPr>
          <w:sz w:val="28"/>
          <w:szCs w:val="28"/>
        </w:rPr>
        <w:t xml:space="preserve"> on</w:t>
      </w:r>
      <w:r>
        <w:rPr>
          <w:sz w:val="28"/>
          <w:szCs w:val="28"/>
        </w:rPr>
        <w:t xml:space="preserve"> Richard Cooper</w:t>
      </w:r>
      <w:r w:rsidR="00416BB7">
        <w:rPr>
          <w:sz w:val="28"/>
          <w:szCs w:val="28"/>
        </w:rPr>
        <w:t>.</w:t>
      </w:r>
    </w:p>
    <w:p w14:paraId="7AC3F102" w14:textId="77777777" w:rsidR="0042194A" w:rsidRPr="0042194A" w:rsidRDefault="0042194A" w:rsidP="0042194A">
      <w:pPr>
        <w:spacing w:after="0"/>
        <w:jc w:val="center"/>
        <w:rPr>
          <w:sz w:val="28"/>
          <w:szCs w:val="28"/>
        </w:rPr>
      </w:pPr>
    </w:p>
    <w:p w14:paraId="735DA3B3" w14:textId="627A322C" w:rsidR="0042194A" w:rsidRPr="0042194A" w:rsidRDefault="0042194A" w:rsidP="0042194A">
      <w:pPr>
        <w:spacing w:after="0"/>
        <w:rPr>
          <w:sz w:val="28"/>
          <w:szCs w:val="28"/>
        </w:rPr>
      </w:pPr>
      <w:r w:rsidRPr="0042194A">
        <w:rPr>
          <w:sz w:val="28"/>
          <w:szCs w:val="28"/>
        </w:rPr>
        <w:t xml:space="preserve">I first met Richard Cooper when I came to Yale as a </w:t>
      </w:r>
      <w:r w:rsidR="00D25D20">
        <w:rPr>
          <w:sz w:val="28"/>
          <w:szCs w:val="28"/>
        </w:rPr>
        <w:t xml:space="preserve">graduate </w:t>
      </w:r>
      <w:r w:rsidRPr="0042194A">
        <w:rPr>
          <w:sz w:val="28"/>
          <w:szCs w:val="28"/>
        </w:rPr>
        <w:t>student.</w:t>
      </w:r>
    </w:p>
    <w:p w14:paraId="39D886C6" w14:textId="1C4B2D08" w:rsidR="0042194A" w:rsidRPr="0042194A" w:rsidRDefault="0042194A" w:rsidP="0042194A">
      <w:pPr>
        <w:rPr>
          <w:sz w:val="28"/>
          <w:szCs w:val="28"/>
        </w:rPr>
      </w:pPr>
      <w:r w:rsidRPr="0042194A">
        <w:rPr>
          <w:sz w:val="28"/>
          <w:szCs w:val="28"/>
        </w:rPr>
        <w:t xml:space="preserve">Professor Cooper was my Ph. D. </w:t>
      </w:r>
      <w:r>
        <w:rPr>
          <w:sz w:val="28"/>
          <w:szCs w:val="28"/>
        </w:rPr>
        <w:t>a</w:t>
      </w:r>
      <w:r w:rsidRPr="0042194A">
        <w:rPr>
          <w:sz w:val="28"/>
          <w:szCs w:val="28"/>
        </w:rPr>
        <w:t>dviser</w:t>
      </w:r>
      <w:r>
        <w:rPr>
          <w:sz w:val="28"/>
          <w:szCs w:val="28"/>
        </w:rPr>
        <w:t xml:space="preserve"> and while I immediately respected his wisdom and knowledge, I found him to be a kind and compassionate teacher as well, so critical to the learning of a “foreign” student.</w:t>
      </w:r>
      <w:r w:rsidRPr="0042194A">
        <w:rPr>
          <w:sz w:val="28"/>
          <w:szCs w:val="28"/>
        </w:rPr>
        <w:t xml:space="preserve"> </w:t>
      </w:r>
    </w:p>
    <w:p w14:paraId="42B71E6A" w14:textId="7B256D35" w:rsidR="0042194A" w:rsidRDefault="0042194A" w:rsidP="0042194A">
      <w:pPr>
        <w:rPr>
          <w:sz w:val="28"/>
          <w:szCs w:val="28"/>
        </w:rPr>
      </w:pPr>
      <w:r w:rsidRPr="0042194A">
        <w:rPr>
          <w:sz w:val="28"/>
          <w:szCs w:val="28"/>
        </w:rPr>
        <w:t xml:space="preserve">During the dissertation writing, James Tobin emphasized the </w:t>
      </w:r>
      <w:r w:rsidR="00D25D20">
        <w:rPr>
          <w:sz w:val="28"/>
          <w:szCs w:val="28"/>
        </w:rPr>
        <w:t xml:space="preserve">importance of wide </w:t>
      </w:r>
      <w:r w:rsidRPr="0042194A">
        <w:rPr>
          <w:sz w:val="28"/>
          <w:szCs w:val="28"/>
        </w:rPr>
        <w:t>perspective</w:t>
      </w:r>
      <w:r w:rsidR="00D25D20">
        <w:rPr>
          <w:sz w:val="28"/>
          <w:szCs w:val="28"/>
        </w:rPr>
        <w:t>s and empirical relevance</w:t>
      </w:r>
      <w:r w:rsidRPr="0042194A">
        <w:rPr>
          <w:sz w:val="28"/>
          <w:szCs w:val="28"/>
        </w:rPr>
        <w:t xml:space="preserve"> </w:t>
      </w:r>
      <w:r>
        <w:rPr>
          <w:sz w:val="28"/>
          <w:szCs w:val="28"/>
        </w:rPr>
        <w:t>of economics</w:t>
      </w:r>
      <w:r w:rsidR="00D25D20">
        <w:rPr>
          <w:sz w:val="28"/>
          <w:szCs w:val="28"/>
        </w:rPr>
        <w:t>,</w:t>
      </w:r>
      <w:r w:rsidRPr="0042194A">
        <w:rPr>
          <w:sz w:val="28"/>
          <w:szCs w:val="28"/>
        </w:rPr>
        <w:t xml:space="preserve"> Edmund Phelps sharpened my analytical skill</w:t>
      </w:r>
      <w:r>
        <w:rPr>
          <w:sz w:val="28"/>
          <w:szCs w:val="28"/>
        </w:rPr>
        <w:t>s</w:t>
      </w:r>
      <w:r w:rsidRPr="0042194A">
        <w:rPr>
          <w:sz w:val="28"/>
          <w:szCs w:val="28"/>
        </w:rPr>
        <w:t xml:space="preserve">, and Richard Cooper related the topic to actual policy issues.  </w:t>
      </w:r>
      <w:r>
        <w:rPr>
          <w:sz w:val="28"/>
          <w:szCs w:val="28"/>
        </w:rPr>
        <w:t xml:space="preserve">I </w:t>
      </w:r>
      <w:r w:rsidR="00E43726">
        <w:rPr>
          <w:sz w:val="28"/>
          <w:szCs w:val="28"/>
        </w:rPr>
        <w:t xml:space="preserve">felt like riding, </w:t>
      </w:r>
      <w:r w:rsidR="00D25D20">
        <w:rPr>
          <w:sz w:val="28"/>
          <w:szCs w:val="28"/>
        </w:rPr>
        <w:t>incredibly fortunately, on</w:t>
      </w:r>
      <w:r>
        <w:rPr>
          <w:sz w:val="28"/>
          <w:szCs w:val="28"/>
        </w:rPr>
        <w:t xml:space="preserve"> a “G</w:t>
      </w:r>
      <w:r w:rsidRPr="0042194A">
        <w:rPr>
          <w:sz w:val="28"/>
          <w:szCs w:val="28"/>
        </w:rPr>
        <w:t xml:space="preserve">olden </w:t>
      </w:r>
      <w:r>
        <w:rPr>
          <w:sz w:val="28"/>
          <w:szCs w:val="28"/>
        </w:rPr>
        <w:t>T</w:t>
      </w:r>
      <w:r w:rsidRPr="0042194A">
        <w:rPr>
          <w:sz w:val="28"/>
          <w:szCs w:val="28"/>
        </w:rPr>
        <w:t>roika</w:t>
      </w:r>
      <w:r>
        <w:rPr>
          <w:sz w:val="28"/>
          <w:szCs w:val="28"/>
        </w:rPr>
        <w:t>”</w:t>
      </w:r>
      <w:r w:rsidR="00DE2F8F">
        <w:rPr>
          <w:sz w:val="28"/>
          <w:szCs w:val="28"/>
        </w:rPr>
        <w:t xml:space="preserve"> of which Dick was a part.</w:t>
      </w:r>
      <w:r>
        <w:rPr>
          <w:sz w:val="28"/>
          <w:szCs w:val="28"/>
        </w:rPr>
        <w:t xml:space="preserve"> </w:t>
      </w:r>
      <w:r w:rsidR="001F7504">
        <w:rPr>
          <w:sz w:val="28"/>
          <w:szCs w:val="28"/>
        </w:rPr>
        <w:t xml:space="preserve">  Dick</w:t>
      </w:r>
      <w:r w:rsidRPr="0042194A">
        <w:rPr>
          <w:sz w:val="28"/>
          <w:szCs w:val="28"/>
        </w:rPr>
        <w:t xml:space="preserve"> was always youthful</w:t>
      </w:r>
      <w:r w:rsidR="001F7504">
        <w:rPr>
          <w:sz w:val="28"/>
          <w:szCs w:val="28"/>
        </w:rPr>
        <w:t>, sincere</w:t>
      </w:r>
      <w:r w:rsidRPr="0042194A">
        <w:rPr>
          <w:sz w:val="28"/>
          <w:szCs w:val="28"/>
        </w:rPr>
        <w:t>,</w:t>
      </w:r>
      <w:r w:rsidR="001F7504">
        <w:rPr>
          <w:sz w:val="28"/>
          <w:szCs w:val="28"/>
        </w:rPr>
        <w:t xml:space="preserve"> and especially caring about his students.  His advice came in genuine and honestly kind conversations.</w:t>
      </w:r>
      <w:r w:rsidRPr="0042194A">
        <w:rPr>
          <w:sz w:val="28"/>
          <w:szCs w:val="28"/>
        </w:rPr>
        <w:t xml:space="preserve"> </w:t>
      </w:r>
    </w:p>
    <w:p w14:paraId="3B394B2B" w14:textId="65DB7EC4" w:rsidR="001F7504" w:rsidRDefault="001F7504" w:rsidP="001F7504">
      <w:pPr>
        <w:rPr>
          <w:sz w:val="28"/>
          <w:szCs w:val="28"/>
        </w:rPr>
      </w:pPr>
      <w:r>
        <w:rPr>
          <w:sz w:val="28"/>
          <w:szCs w:val="28"/>
        </w:rPr>
        <w:t xml:space="preserve">Most importantly, Dick cultivated my interest in international policy coordination. I still remember that when I explained </w:t>
      </w:r>
      <w:r w:rsidR="00DE2F8F">
        <w:rPr>
          <w:sz w:val="28"/>
          <w:szCs w:val="28"/>
        </w:rPr>
        <w:t>my thinking about the</w:t>
      </w:r>
      <w:r>
        <w:rPr>
          <w:sz w:val="28"/>
          <w:szCs w:val="28"/>
        </w:rPr>
        <w:t xml:space="preserve"> application of game theory, </w:t>
      </w:r>
      <w:r w:rsidR="00D25D20">
        <w:rPr>
          <w:sz w:val="28"/>
          <w:szCs w:val="28"/>
        </w:rPr>
        <w:t xml:space="preserve">our conversations brightened. And </w:t>
      </w:r>
      <w:r>
        <w:rPr>
          <w:sz w:val="28"/>
          <w:szCs w:val="28"/>
        </w:rPr>
        <w:t>he strongly encouraged my work and supported my ideas.  In many conferences, for example, where I presented related papers, Dick was always there to offer his thoughts and wisdom. He was always welcomed by any conference</w:t>
      </w:r>
      <w:r w:rsidR="00D25D20">
        <w:rPr>
          <w:sz w:val="28"/>
          <w:szCs w:val="28"/>
        </w:rPr>
        <w:t xml:space="preserve"> organize</w:t>
      </w:r>
      <w:r w:rsidR="005A7D79">
        <w:rPr>
          <w:sz w:val="28"/>
          <w:szCs w:val="28"/>
        </w:rPr>
        <w:t>r</w:t>
      </w:r>
      <w:r>
        <w:rPr>
          <w:sz w:val="28"/>
          <w:szCs w:val="28"/>
        </w:rPr>
        <w:t>s because he explained the essence of new ideas with ease and with relevant examples.</w:t>
      </w:r>
    </w:p>
    <w:p w14:paraId="0C82524E" w14:textId="6D13BDE6" w:rsidR="001F7504" w:rsidRDefault="001F7504" w:rsidP="001F7504">
      <w:pPr>
        <w:rPr>
          <w:sz w:val="28"/>
          <w:szCs w:val="28"/>
        </w:rPr>
      </w:pPr>
      <w:r>
        <w:rPr>
          <w:sz w:val="28"/>
          <w:szCs w:val="28"/>
        </w:rPr>
        <w:t xml:space="preserve">Cooper’s idea of policy coordination was </w:t>
      </w:r>
      <w:r w:rsidR="005A7D79">
        <w:rPr>
          <w:sz w:val="28"/>
          <w:szCs w:val="28"/>
        </w:rPr>
        <w:t xml:space="preserve">mainly </w:t>
      </w:r>
      <w:r>
        <w:rPr>
          <w:sz w:val="28"/>
          <w:szCs w:val="28"/>
        </w:rPr>
        <w:t>developed in the Keynesian models. Min</w:t>
      </w:r>
      <w:r w:rsidR="00D25D20">
        <w:rPr>
          <w:sz w:val="28"/>
          <w:szCs w:val="28"/>
        </w:rPr>
        <w:t>e</w:t>
      </w:r>
      <w:r>
        <w:rPr>
          <w:sz w:val="28"/>
          <w:szCs w:val="28"/>
        </w:rPr>
        <w:t xml:space="preserve"> were on Harry Jo</w:t>
      </w:r>
      <w:r w:rsidR="00D25D20">
        <w:rPr>
          <w:sz w:val="28"/>
          <w:szCs w:val="28"/>
        </w:rPr>
        <w:t>h</w:t>
      </w:r>
      <w:r>
        <w:rPr>
          <w:sz w:val="28"/>
          <w:szCs w:val="28"/>
        </w:rPr>
        <w:t xml:space="preserve">nson’s monetary approach to the balance of payments. Both were right under the fixed exchange rate during 1960s.  The Bretton Woods system was then transformed to flexible exchange rates.  Jeff Sachs and others were right that laissez-faire policies rather than coordination became the right strategy. </w:t>
      </w:r>
    </w:p>
    <w:p w14:paraId="7E9C403E" w14:textId="309B106D" w:rsidR="001F7504" w:rsidRDefault="001F7504" w:rsidP="001F7504">
      <w:pPr>
        <w:rPr>
          <w:sz w:val="28"/>
          <w:szCs w:val="28"/>
        </w:rPr>
      </w:pPr>
      <w:r>
        <w:rPr>
          <w:sz w:val="28"/>
          <w:szCs w:val="28"/>
        </w:rPr>
        <w:t>After the Lehman Crisis, the Bank of Japan did not follow the rules of the game and failed to expand money supply. Accordingly</w:t>
      </w:r>
      <w:r w:rsidR="00272203">
        <w:rPr>
          <w:sz w:val="28"/>
          <w:szCs w:val="28"/>
        </w:rPr>
        <w:t>,</w:t>
      </w:r>
      <w:r>
        <w:rPr>
          <w:sz w:val="28"/>
          <w:szCs w:val="28"/>
        </w:rPr>
        <w:t xml:space="preserve"> Japan suffered much sharper GDP downturn than the epicenter countries of the Lehman Crisis. </w:t>
      </w:r>
      <w:r w:rsidR="00D25D20">
        <w:rPr>
          <w:sz w:val="28"/>
          <w:szCs w:val="28"/>
        </w:rPr>
        <w:t xml:space="preserve">This is certainly </w:t>
      </w:r>
      <w:r w:rsidR="00D25D20">
        <w:rPr>
          <w:sz w:val="28"/>
          <w:szCs w:val="28"/>
        </w:rPr>
        <w:lastRenderedPageBreak/>
        <w:t>a case of confusion that Jeff Frankel cautioned when the economic model of one coordinating country is wrong.</w:t>
      </w:r>
    </w:p>
    <w:p w14:paraId="47BB2E22" w14:textId="738E8DD5" w:rsidR="00272203" w:rsidRDefault="001F7504" w:rsidP="001F7504">
      <w:pPr>
        <w:rPr>
          <w:sz w:val="28"/>
          <w:szCs w:val="28"/>
        </w:rPr>
      </w:pPr>
      <w:r>
        <w:rPr>
          <w:sz w:val="28"/>
          <w:szCs w:val="28"/>
        </w:rPr>
        <w:t xml:space="preserve">Now, </w:t>
      </w:r>
      <w:r w:rsidR="00D25D20">
        <w:rPr>
          <w:sz w:val="28"/>
          <w:szCs w:val="28"/>
        </w:rPr>
        <w:t xml:space="preserve">in the age of </w:t>
      </w:r>
      <w:r>
        <w:rPr>
          <w:sz w:val="28"/>
          <w:szCs w:val="28"/>
        </w:rPr>
        <w:t>secular stagnation</w:t>
      </w:r>
      <w:r w:rsidR="00DE2F8F">
        <w:rPr>
          <w:sz w:val="28"/>
          <w:szCs w:val="28"/>
        </w:rPr>
        <w:t>,</w:t>
      </w:r>
      <w:r>
        <w:rPr>
          <w:sz w:val="28"/>
          <w:szCs w:val="28"/>
        </w:rPr>
        <w:t xml:space="preserve"> the division of monetary and fiscal policies is blurred</w:t>
      </w:r>
      <w:r w:rsidR="00DE2F8F">
        <w:rPr>
          <w:sz w:val="28"/>
          <w:szCs w:val="28"/>
        </w:rPr>
        <w:t>, and</w:t>
      </w:r>
      <w:r>
        <w:rPr>
          <w:sz w:val="28"/>
          <w:szCs w:val="28"/>
        </w:rPr>
        <w:t xml:space="preserve"> relevant strategies of countries are more fiscal policies than monetary policies</w:t>
      </w:r>
      <w:r w:rsidR="00DE2F8F">
        <w:rPr>
          <w:sz w:val="28"/>
          <w:szCs w:val="28"/>
        </w:rPr>
        <w:t>.</w:t>
      </w:r>
      <w:r>
        <w:rPr>
          <w:sz w:val="28"/>
          <w:szCs w:val="28"/>
        </w:rPr>
        <w:t xml:space="preserve">  </w:t>
      </w:r>
      <w:r w:rsidR="00272203">
        <w:rPr>
          <w:sz w:val="28"/>
          <w:szCs w:val="28"/>
        </w:rPr>
        <w:t xml:space="preserve">Attention to these </w:t>
      </w:r>
      <w:r w:rsidR="005A7D79">
        <w:rPr>
          <w:sz w:val="28"/>
          <w:szCs w:val="28"/>
        </w:rPr>
        <w:t xml:space="preserve">current </w:t>
      </w:r>
      <w:r w:rsidR="00272203">
        <w:rPr>
          <w:sz w:val="28"/>
          <w:szCs w:val="28"/>
        </w:rPr>
        <w:t xml:space="preserve">situations clearly </w:t>
      </w:r>
      <w:r w:rsidR="005A7D79">
        <w:rPr>
          <w:sz w:val="28"/>
          <w:szCs w:val="28"/>
        </w:rPr>
        <w:t>suggests</w:t>
      </w:r>
      <w:r w:rsidR="00272203">
        <w:rPr>
          <w:sz w:val="28"/>
          <w:szCs w:val="28"/>
        </w:rPr>
        <w:t xml:space="preserve"> that what Dick maintained, working through Keynesian models</w:t>
      </w:r>
      <w:r>
        <w:rPr>
          <w:sz w:val="28"/>
          <w:szCs w:val="28"/>
        </w:rPr>
        <w:t xml:space="preserve"> of fiscal spending</w:t>
      </w:r>
      <w:r w:rsidR="00272203">
        <w:rPr>
          <w:sz w:val="28"/>
          <w:szCs w:val="28"/>
        </w:rPr>
        <w:t>,</w:t>
      </w:r>
      <w:r w:rsidR="005A7D79">
        <w:rPr>
          <w:sz w:val="28"/>
          <w:szCs w:val="28"/>
        </w:rPr>
        <w:t xml:space="preserve"> will be </w:t>
      </w:r>
      <w:r>
        <w:rPr>
          <w:sz w:val="28"/>
          <w:szCs w:val="28"/>
        </w:rPr>
        <w:t>what the world needs</w:t>
      </w:r>
      <w:r w:rsidR="00272203">
        <w:rPr>
          <w:sz w:val="28"/>
          <w:szCs w:val="28"/>
        </w:rPr>
        <w:t xml:space="preserve"> to consider </w:t>
      </w:r>
      <w:r w:rsidR="005A7D79">
        <w:rPr>
          <w:sz w:val="28"/>
          <w:szCs w:val="28"/>
        </w:rPr>
        <w:t>now</w:t>
      </w:r>
      <w:r w:rsidR="00272203">
        <w:rPr>
          <w:sz w:val="28"/>
          <w:szCs w:val="28"/>
        </w:rPr>
        <w:t xml:space="preserve">; </w:t>
      </w:r>
      <w:r w:rsidR="00DE2F8F">
        <w:rPr>
          <w:sz w:val="28"/>
          <w:szCs w:val="28"/>
        </w:rPr>
        <w:t xml:space="preserve">he was </w:t>
      </w:r>
      <w:r w:rsidR="00272203">
        <w:rPr>
          <w:sz w:val="28"/>
          <w:szCs w:val="28"/>
        </w:rPr>
        <w:t>wise and ahead of his time.</w:t>
      </w:r>
    </w:p>
    <w:p w14:paraId="59773BDB" w14:textId="7DEB89C2" w:rsidR="00272203" w:rsidRDefault="00272203" w:rsidP="00272203">
      <w:pPr>
        <w:rPr>
          <w:sz w:val="28"/>
          <w:szCs w:val="28"/>
        </w:rPr>
      </w:pPr>
      <w:r>
        <w:rPr>
          <w:sz w:val="28"/>
          <w:szCs w:val="28"/>
        </w:rPr>
        <w:t xml:space="preserve">In 2011 as an Abe Fellow of the SRRC, I visited Harvard to conduct interviews on the role of ideas in economic policies. Dick and his wife Jin kindly hosted me as “landlords” when I stayed </w:t>
      </w:r>
      <w:r w:rsidR="00416BB7">
        <w:rPr>
          <w:sz w:val="28"/>
          <w:szCs w:val="28"/>
        </w:rPr>
        <w:t>on</w:t>
      </w:r>
      <w:r>
        <w:rPr>
          <w:sz w:val="28"/>
          <w:szCs w:val="28"/>
        </w:rPr>
        <w:t xml:space="preserve"> the third floor of their beautiful home in Cambridge. I remember with nostalgia</w:t>
      </w:r>
      <w:r w:rsidR="00DE2F8F">
        <w:rPr>
          <w:sz w:val="28"/>
          <w:szCs w:val="28"/>
        </w:rPr>
        <w:t>,</w:t>
      </w:r>
      <w:r>
        <w:rPr>
          <w:sz w:val="28"/>
          <w:szCs w:val="28"/>
        </w:rPr>
        <w:t xml:space="preserve"> engaging with their young children</w:t>
      </w:r>
      <w:r w:rsidR="00EE36BE">
        <w:rPr>
          <w:sz w:val="28"/>
          <w:szCs w:val="28"/>
        </w:rPr>
        <w:t xml:space="preserve"> and being invited to supper and lively conversations</w:t>
      </w:r>
      <w:r>
        <w:rPr>
          <w:sz w:val="28"/>
          <w:szCs w:val="28"/>
        </w:rPr>
        <w:t xml:space="preserve">. Moreover, </w:t>
      </w:r>
      <w:r w:rsidR="00EE36BE">
        <w:rPr>
          <w:sz w:val="28"/>
          <w:szCs w:val="28"/>
        </w:rPr>
        <w:t xml:space="preserve">with </w:t>
      </w:r>
      <w:r>
        <w:rPr>
          <w:sz w:val="28"/>
          <w:szCs w:val="28"/>
        </w:rPr>
        <w:t>Dick’s advice</w:t>
      </w:r>
      <w:r w:rsidR="00EE36BE">
        <w:rPr>
          <w:sz w:val="28"/>
          <w:szCs w:val="28"/>
        </w:rPr>
        <w:t xml:space="preserve"> and support</w:t>
      </w:r>
      <w:r>
        <w:rPr>
          <w:sz w:val="28"/>
          <w:szCs w:val="28"/>
        </w:rPr>
        <w:t xml:space="preserve">, I </w:t>
      </w:r>
      <w:r w:rsidR="00EE36BE">
        <w:rPr>
          <w:sz w:val="28"/>
          <w:szCs w:val="28"/>
        </w:rPr>
        <w:t xml:space="preserve">was able to </w:t>
      </w:r>
      <w:r>
        <w:rPr>
          <w:sz w:val="28"/>
          <w:szCs w:val="28"/>
        </w:rPr>
        <w:t xml:space="preserve">interview </w:t>
      </w:r>
      <w:r w:rsidR="005A7D79">
        <w:rPr>
          <w:sz w:val="28"/>
          <w:szCs w:val="28"/>
        </w:rPr>
        <w:t xml:space="preserve">the </w:t>
      </w:r>
      <w:r w:rsidR="00D25D20">
        <w:rPr>
          <w:sz w:val="28"/>
          <w:szCs w:val="28"/>
        </w:rPr>
        <w:t xml:space="preserve">late </w:t>
      </w:r>
      <w:r>
        <w:rPr>
          <w:sz w:val="28"/>
          <w:szCs w:val="28"/>
        </w:rPr>
        <w:t>Francis Bator</w:t>
      </w:r>
      <w:r w:rsidR="00D25D20">
        <w:rPr>
          <w:sz w:val="28"/>
          <w:szCs w:val="28"/>
        </w:rPr>
        <w:t>, an adviser of Lyndon Johnson</w:t>
      </w:r>
      <w:r w:rsidR="00416BB7">
        <w:rPr>
          <w:sz w:val="28"/>
          <w:szCs w:val="28"/>
        </w:rPr>
        <w:t xml:space="preserve"> </w:t>
      </w:r>
      <w:r>
        <w:rPr>
          <w:sz w:val="28"/>
          <w:szCs w:val="28"/>
        </w:rPr>
        <w:t xml:space="preserve"> </w:t>
      </w:r>
      <w:r w:rsidR="00EE36BE">
        <w:rPr>
          <w:sz w:val="28"/>
          <w:szCs w:val="28"/>
        </w:rPr>
        <w:t>(</w:t>
      </w:r>
      <w:r>
        <w:rPr>
          <w:sz w:val="28"/>
          <w:szCs w:val="28"/>
        </w:rPr>
        <w:t>coincidentally Bator’</w:t>
      </w:r>
      <w:r w:rsidR="00EE36BE">
        <w:rPr>
          <w:sz w:val="28"/>
          <w:szCs w:val="28"/>
        </w:rPr>
        <w:t>s</w:t>
      </w:r>
      <w:r>
        <w:rPr>
          <w:sz w:val="28"/>
          <w:szCs w:val="28"/>
        </w:rPr>
        <w:t xml:space="preserve"> article on the market failure was the first article in my life </w:t>
      </w:r>
      <w:r w:rsidR="00EE36BE">
        <w:rPr>
          <w:sz w:val="28"/>
          <w:szCs w:val="28"/>
        </w:rPr>
        <w:t xml:space="preserve">that </w:t>
      </w:r>
      <w:r>
        <w:rPr>
          <w:sz w:val="28"/>
          <w:szCs w:val="28"/>
        </w:rPr>
        <w:t xml:space="preserve">I read in English as an </w:t>
      </w:r>
      <w:r w:rsidR="00EE36BE">
        <w:rPr>
          <w:sz w:val="28"/>
          <w:szCs w:val="28"/>
        </w:rPr>
        <w:t xml:space="preserve">undergraduate at </w:t>
      </w:r>
      <w:r>
        <w:rPr>
          <w:sz w:val="28"/>
          <w:szCs w:val="28"/>
        </w:rPr>
        <w:t>Tokyo University</w:t>
      </w:r>
      <w:r w:rsidR="00EE36BE">
        <w:rPr>
          <w:sz w:val="28"/>
          <w:szCs w:val="28"/>
        </w:rPr>
        <w:t>)</w:t>
      </w:r>
      <w:r w:rsidR="00416BB7">
        <w:rPr>
          <w:sz w:val="28"/>
          <w:szCs w:val="28"/>
        </w:rPr>
        <w:t>.</w:t>
      </w:r>
      <w:r>
        <w:rPr>
          <w:sz w:val="28"/>
          <w:szCs w:val="28"/>
        </w:rPr>
        <w:t xml:space="preserve">  </w:t>
      </w:r>
      <w:r w:rsidR="00EE36BE">
        <w:rPr>
          <w:sz w:val="28"/>
          <w:szCs w:val="28"/>
        </w:rPr>
        <w:t>After the delightful interview, as</w:t>
      </w:r>
      <w:r>
        <w:rPr>
          <w:sz w:val="28"/>
          <w:szCs w:val="28"/>
        </w:rPr>
        <w:t xml:space="preserve"> I was waiting </w:t>
      </w:r>
      <w:r w:rsidR="00EE36BE">
        <w:rPr>
          <w:sz w:val="28"/>
          <w:szCs w:val="28"/>
        </w:rPr>
        <w:t xml:space="preserve">for </w:t>
      </w:r>
      <w:r>
        <w:rPr>
          <w:sz w:val="28"/>
          <w:szCs w:val="28"/>
        </w:rPr>
        <w:t xml:space="preserve">a train </w:t>
      </w:r>
      <w:r w:rsidR="00EE36BE">
        <w:rPr>
          <w:sz w:val="28"/>
          <w:szCs w:val="28"/>
        </w:rPr>
        <w:t>to return home to the Cooper’s</w:t>
      </w:r>
      <w:r>
        <w:rPr>
          <w:sz w:val="28"/>
          <w:szCs w:val="28"/>
        </w:rPr>
        <w:t xml:space="preserve">, Francis’s car </w:t>
      </w:r>
      <w:r w:rsidR="00416BB7">
        <w:rPr>
          <w:sz w:val="28"/>
          <w:szCs w:val="28"/>
        </w:rPr>
        <w:t>appeared,</w:t>
      </w:r>
      <w:r>
        <w:rPr>
          <w:sz w:val="28"/>
          <w:szCs w:val="28"/>
        </w:rPr>
        <w:t xml:space="preserve"> and he kindly </w:t>
      </w:r>
      <w:r w:rsidR="00EE36BE">
        <w:rPr>
          <w:sz w:val="28"/>
          <w:szCs w:val="28"/>
        </w:rPr>
        <w:t xml:space="preserve">drove </w:t>
      </w:r>
      <w:r>
        <w:rPr>
          <w:sz w:val="28"/>
          <w:szCs w:val="28"/>
        </w:rPr>
        <w:t xml:space="preserve">me to Cambridge. </w:t>
      </w:r>
      <w:r w:rsidR="00EE36BE">
        <w:rPr>
          <w:sz w:val="28"/>
          <w:szCs w:val="28"/>
        </w:rPr>
        <w:t xml:space="preserve">When we arrived, I was privileged to be part of a </w:t>
      </w:r>
      <w:r>
        <w:rPr>
          <w:sz w:val="28"/>
          <w:szCs w:val="28"/>
        </w:rPr>
        <w:t xml:space="preserve">joyful </w:t>
      </w:r>
      <w:r w:rsidR="00EE36BE">
        <w:rPr>
          <w:sz w:val="28"/>
          <w:szCs w:val="28"/>
        </w:rPr>
        <w:t xml:space="preserve">reunion </w:t>
      </w:r>
      <w:r>
        <w:rPr>
          <w:sz w:val="28"/>
          <w:szCs w:val="28"/>
        </w:rPr>
        <w:t>of close, two distinguished policy economists at the Cooper’s home.</w:t>
      </w:r>
    </w:p>
    <w:p w14:paraId="3541AAB6" w14:textId="71E3A6A5" w:rsidR="00EE36BE" w:rsidRDefault="00EE36BE" w:rsidP="00272203">
      <w:pPr>
        <w:rPr>
          <w:sz w:val="28"/>
          <w:szCs w:val="28"/>
        </w:rPr>
      </w:pPr>
      <w:r>
        <w:rPr>
          <w:sz w:val="28"/>
          <w:szCs w:val="28"/>
        </w:rPr>
        <w:t>Richard Cooper was a wise teacher, a distinguished colleague and a treasured friend. I am a better person for having known him and the world is a better place for his having been a part of it.  He will be sorely missed.</w:t>
      </w:r>
    </w:p>
    <w:p w14:paraId="19583940" w14:textId="53ADD0AD" w:rsidR="00416BB7" w:rsidRDefault="00416BB7" w:rsidP="00416BB7">
      <w:pPr>
        <w:spacing w:after="0"/>
        <w:rPr>
          <w:sz w:val="28"/>
          <w:szCs w:val="28"/>
        </w:rPr>
      </w:pPr>
      <w:r>
        <w:rPr>
          <w:sz w:val="28"/>
          <w:szCs w:val="28"/>
        </w:rPr>
        <w:t>Koichi Hamada</w:t>
      </w:r>
    </w:p>
    <w:p w14:paraId="4E2B67D8" w14:textId="52EB66C6" w:rsidR="00416BB7" w:rsidRDefault="00416BB7" w:rsidP="00416BB7">
      <w:pPr>
        <w:spacing w:after="0"/>
        <w:rPr>
          <w:sz w:val="28"/>
          <w:szCs w:val="28"/>
        </w:rPr>
      </w:pPr>
      <w:r>
        <w:rPr>
          <w:sz w:val="28"/>
          <w:szCs w:val="28"/>
        </w:rPr>
        <w:t>May 7, 2021</w:t>
      </w:r>
    </w:p>
    <w:p w14:paraId="530BFC68" w14:textId="55E59FE3" w:rsidR="00416BB7" w:rsidRDefault="00416BB7" w:rsidP="00272203">
      <w:pPr>
        <w:rPr>
          <w:sz w:val="28"/>
          <w:szCs w:val="28"/>
        </w:rPr>
      </w:pPr>
    </w:p>
    <w:p w14:paraId="0F4C23DE" w14:textId="77777777" w:rsidR="00EE36BE" w:rsidRDefault="00EE36BE" w:rsidP="00272203">
      <w:pPr>
        <w:rPr>
          <w:sz w:val="28"/>
          <w:szCs w:val="28"/>
        </w:rPr>
      </w:pPr>
    </w:p>
    <w:p w14:paraId="4B59766B" w14:textId="72E59C20" w:rsidR="001F7504" w:rsidRDefault="001F7504" w:rsidP="001F7504">
      <w:pPr>
        <w:rPr>
          <w:sz w:val="28"/>
          <w:szCs w:val="28"/>
        </w:rPr>
      </w:pPr>
      <w:r>
        <w:rPr>
          <w:sz w:val="28"/>
          <w:szCs w:val="28"/>
        </w:rPr>
        <w:t xml:space="preserve"> </w:t>
      </w:r>
    </w:p>
    <w:p w14:paraId="63494253" w14:textId="77777777" w:rsidR="001F7504" w:rsidRDefault="001F7504" w:rsidP="001F7504">
      <w:pPr>
        <w:rPr>
          <w:sz w:val="28"/>
          <w:szCs w:val="28"/>
        </w:rPr>
      </w:pPr>
    </w:p>
    <w:p w14:paraId="5A66F7B2" w14:textId="77777777" w:rsidR="001F7504" w:rsidRPr="0042194A" w:rsidRDefault="001F7504" w:rsidP="0042194A">
      <w:pPr>
        <w:rPr>
          <w:sz w:val="28"/>
          <w:szCs w:val="28"/>
        </w:rPr>
      </w:pPr>
    </w:p>
    <w:p w14:paraId="1B702F6F" w14:textId="77777777" w:rsidR="0042194A" w:rsidRPr="0042194A" w:rsidRDefault="0042194A" w:rsidP="0042194A">
      <w:pPr>
        <w:spacing w:after="0"/>
        <w:rPr>
          <w:sz w:val="28"/>
          <w:szCs w:val="28"/>
        </w:rPr>
      </w:pPr>
    </w:p>
    <w:sectPr w:rsidR="0042194A" w:rsidRPr="00421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2453" w14:textId="77777777" w:rsidR="008E0E56" w:rsidRDefault="008E0E56" w:rsidP="00DE2F8F">
      <w:pPr>
        <w:spacing w:after="0" w:line="240" w:lineRule="auto"/>
      </w:pPr>
      <w:r>
        <w:separator/>
      </w:r>
    </w:p>
  </w:endnote>
  <w:endnote w:type="continuationSeparator" w:id="0">
    <w:p w14:paraId="31BBB54B" w14:textId="77777777" w:rsidR="008E0E56" w:rsidRDefault="008E0E56" w:rsidP="00DE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E2451" w14:textId="77777777" w:rsidR="008E0E56" w:rsidRDefault="008E0E56" w:rsidP="00DE2F8F">
      <w:pPr>
        <w:spacing w:after="0" w:line="240" w:lineRule="auto"/>
      </w:pPr>
      <w:r>
        <w:separator/>
      </w:r>
    </w:p>
  </w:footnote>
  <w:footnote w:type="continuationSeparator" w:id="0">
    <w:p w14:paraId="0D7A0AFF" w14:textId="77777777" w:rsidR="008E0E56" w:rsidRDefault="008E0E56" w:rsidP="00DE2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4A"/>
    <w:rsid w:val="001A0388"/>
    <w:rsid w:val="001F7504"/>
    <w:rsid w:val="00272203"/>
    <w:rsid w:val="002C02E7"/>
    <w:rsid w:val="00416BB7"/>
    <w:rsid w:val="0042194A"/>
    <w:rsid w:val="005A7D79"/>
    <w:rsid w:val="00771AB4"/>
    <w:rsid w:val="008C5525"/>
    <w:rsid w:val="008E0E56"/>
    <w:rsid w:val="00D25D20"/>
    <w:rsid w:val="00D32367"/>
    <w:rsid w:val="00DE2F8F"/>
    <w:rsid w:val="00E43726"/>
    <w:rsid w:val="00EE36BE"/>
    <w:rsid w:val="00FC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E548"/>
  <w15:chartTrackingRefBased/>
  <w15:docId w15:val="{82327168-1066-4FE4-A453-D50B6567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F8F"/>
  </w:style>
  <w:style w:type="paragraph" w:styleId="Footer">
    <w:name w:val="footer"/>
    <w:basedOn w:val="Normal"/>
    <w:link w:val="FooterChar"/>
    <w:uiPriority w:val="99"/>
    <w:unhideWhenUsed/>
    <w:rsid w:val="00DE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Beaudin</dc:creator>
  <cp:keywords/>
  <dc:description/>
  <cp:lastModifiedBy>Danishevsky, Louise</cp:lastModifiedBy>
  <cp:revision>2</cp:revision>
  <dcterms:created xsi:type="dcterms:W3CDTF">2021-05-08T00:44:00Z</dcterms:created>
  <dcterms:modified xsi:type="dcterms:W3CDTF">2021-05-08T00:44:00Z</dcterms:modified>
</cp:coreProperties>
</file>